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D228F" w14:textId="77777777" w:rsidR="00D66679" w:rsidRDefault="00D66679" w:rsidP="00D66679">
      <w:pPr>
        <w:jc w:val="center"/>
        <w:rPr>
          <w:b/>
        </w:rPr>
      </w:pPr>
      <w:r>
        <w:rPr>
          <w:b/>
        </w:rPr>
        <w:t>Call for Proposals and Papers</w:t>
      </w:r>
    </w:p>
    <w:p w14:paraId="7BD38C95" w14:textId="77777777" w:rsidR="00D66679" w:rsidRDefault="00D66679" w:rsidP="00D66679">
      <w:pPr>
        <w:jc w:val="center"/>
        <w:rPr>
          <w:b/>
        </w:rPr>
      </w:pPr>
    </w:p>
    <w:p w14:paraId="7DC518A7" w14:textId="7A4BD100" w:rsidR="00D66679" w:rsidRDefault="00D66679" w:rsidP="00D66679">
      <w:pPr>
        <w:jc w:val="center"/>
        <w:rPr>
          <w:b/>
        </w:rPr>
      </w:pPr>
      <w:r>
        <w:rPr>
          <w:b/>
          <w:i/>
        </w:rPr>
        <w:t>The Moving Image</w:t>
      </w:r>
      <w:r w:rsidR="00E85149">
        <w:rPr>
          <w:b/>
        </w:rPr>
        <w:t xml:space="preserve"> 18</w:t>
      </w:r>
      <w:r>
        <w:rPr>
          <w:b/>
        </w:rPr>
        <w:t>.2: Special Issue: Archives and Pedagogy</w:t>
      </w:r>
    </w:p>
    <w:p w14:paraId="0D4FA77F" w14:textId="77777777" w:rsidR="00D66679" w:rsidRDefault="00D66679" w:rsidP="00D66679">
      <w:pPr>
        <w:jc w:val="center"/>
        <w:rPr>
          <w:b/>
        </w:rPr>
      </w:pPr>
    </w:p>
    <w:p w14:paraId="43D96B1C" w14:textId="77777777" w:rsidR="00D66679" w:rsidRDefault="00D66679" w:rsidP="00D66679">
      <w:pPr>
        <w:jc w:val="center"/>
        <w:rPr>
          <w:b/>
        </w:rPr>
      </w:pPr>
      <w:r>
        <w:rPr>
          <w:b/>
        </w:rPr>
        <w:t>Alice Lovejoy, Guest Editor</w:t>
      </w:r>
    </w:p>
    <w:p w14:paraId="06EEDEF4" w14:textId="77777777" w:rsidR="00D66679" w:rsidRPr="00D66679" w:rsidRDefault="00D66679" w:rsidP="00D66679">
      <w:pPr>
        <w:jc w:val="center"/>
        <w:rPr>
          <w:b/>
        </w:rPr>
      </w:pPr>
    </w:p>
    <w:p w14:paraId="14EBD896" w14:textId="09A1AE95" w:rsidR="00B43D9F" w:rsidRDefault="0018513D">
      <w:r>
        <w:t xml:space="preserve">The editors of </w:t>
      </w:r>
      <w:r>
        <w:rPr>
          <w:i/>
        </w:rPr>
        <w:t>The Moving Image</w:t>
      </w:r>
      <w:r>
        <w:t xml:space="preserve"> seek </w:t>
      </w:r>
      <w:r>
        <w:rPr>
          <w:b/>
        </w:rPr>
        <w:t xml:space="preserve">proposals and papers </w:t>
      </w:r>
      <w:r>
        <w:t xml:space="preserve">for a special issue focused on archives and pedagogy. This issue’s theme emerges from the innovative </w:t>
      </w:r>
      <w:r w:rsidR="00D66679">
        <w:t>pedagogical</w:t>
      </w:r>
      <w:r>
        <w:t xml:space="preserve"> </w:t>
      </w:r>
      <w:r w:rsidR="00D66679" w:rsidRPr="00E85149">
        <w:t>opportunities</w:t>
      </w:r>
      <w:r w:rsidRPr="00E85149">
        <w:t xml:space="preserve"> that have arisen from </w:t>
      </w:r>
      <w:r w:rsidR="00D638E7" w:rsidRPr="00E85149">
        <w:t xml:space="preserve">both </w:t>
      </w:r>
      <w:r w:rsidRPr="00E85149">
        <w:t xml:space="preserve">the recent expansion in graduate programs in moving image preservation and archiving, and the increasingly broad range of media and historical phenomena examined </w:t>
      </w:r>
      <w:r w:rsidR="00D66679" w:rsidRPr="00E85149">
        <w:t>within</w:t>
      </w:r>
      <w:r w:rsidRPr="00E85149">
        <w:t xml:space="preserve"> the field</w:t>
      </w:r>
      <w:r>
        <w:t xml:space="preserve"> of film and media studies. </w:t>
      </w:r>
    </w:p>
    <w:p w14:paraId="36E0B0D5" w14:textId="77777777" w:rsidR="0018513D" w:rsidRDefault="0018513D"/>
    <w:p w14:paraId="64ECBA03" w14:textId="2C344E55" w:rsidR="0018513D" w:rsidRDefault="0018513D">
      <w:r>
        <w:t xml:space="preserve">We seek original contributions from moving-image </w:t>
      </w:r>
      <w:r w:rsidR="007256EB">
        <w:t>scholars</w:t>
      </w:r>
      <w:r>
        <w:t>, archivists, and practitioners</w:t>
      </w:r>
      <w:r w:rsidR="007D7FE6">
        <w:t xml:space="preserve"> that explore</w:t>
      </w:r>
      <w:r>
        <w:t xml:space="preserve"> </w:t>
      </w:r>
      <w:r w:rsidR="00D916F5">
        <w:t>subjects such as</w:t>
      </w:r>
      <w:r>
        <w:t>:</w:t>
      </w:r>
    </w:p>
    <w:p w14:paraId="68A8EEBD" w14:textId="77777777" w:rsidR="0018513D" w:rsidRDefault="0018513D"/>
    <w:p w14:paraId="33DBA6D9" w14:textId="1A9D208E" w:rsidR="0018513D" w:rsidRDefault="0018513D" w:rsidP="0018513D">
      <w:pPr>
        <w:pStyle w:val="ListParagraph"/>
        <w:numPr>
          <w:ilvl w:val="0"/>
          <w:numId w:val="1"/>
        </w:numPr>
      </w:pPr>
      <w:r w:rsidRPr="002A120C">
        <w:t>Critical case studies</w:t>
      </w:r>
      <w:r>
        <w:t xml:space="preserve"> of cou</w:t>
      </w:r>
      <w:r w:rsidR="00017971">
        <w:t xml:space="preserve">rses, </w:t>
      </w:r>
      <w:r w:rsidR="00D66679">
        <w:t>curriculum</w:t>
      </w:r>
      <w:r w:rsidR="00017971">
        <w:t>, or activities</w:t>
      </w:r>
      <w:r w:rsidR="00D66679">
        <w:t xml:space="preserve"> that involve collaboration with archives;</w:t>
      </w:r>
    </w:p>
    <w:p w14:paraId="0C9C92AD" w14:textId="77777777" w:rsidR="00D66679" w:rsidRDefault="00D66679" w:rsidP="00D66679">
      <w:pPr>
        <w:pStyle w:val="ListParagraph"/>
      </w:pPr>
    </w:p>
    <w:p w14:paraId="1C4BCDAA" w14:textId="77777777" w:rsidR="00D638E7" w:rsidRDefault="00D638E7" w:rsidP="00D638E7">
      <w:pPr>
        <w:pStyle w:val="ListParagraph"/>
        <w:numPr>
          <w:ilvl w:val="0"/>
          <w:numId w:val="1"/>
        </w:numPr>
      </w:pPr>
      <w:r>
        <w:t xml:space="preserve">The links between the training of archivists and the training of film and media scholars; </w:t>
      </w:r>
    </w:p>
    <w:p w14:paraId="231DB1ED" w14:textId="77777777" w:rsidR="00D638E7" w:rsidRDefault="00D638E7" w:rsidP="00D638E7"/>
    <w:p w14:paraId="2E78D5EB" w14:textId="0904B0BE" w:rsidR="00D66679" w:rsidRDefault="00017971" w:rsidP="00017971">
      <w:pPr>
        <w:pStyle w:val="ListParagraph"/>
        <w:numPr>
          <w:ilvl w:val="0"/>
          <w:numId w:val="1"/>
        </w:numPr>
      </w:pPr>
      <w:r>
        <w:t>Pedagogical strat</w:t>
      </w:r>
      <w:r w:rsidR="00D638E7">
        <w:t>egies and experiences involving a range of archives: for instance, media</w:t>
      </w:r>
      <w:r w:rsidRPr="002A120C">
        <w:t xml:space="preserve"> archives</w:t>
      </w:r>
      <w:r>
        <w:t xml:space="preserve"> whose scope extends beyond film (e.g., game archives, computing archives</w:t>
      </w:r>
      <w:r w:rsidR="00D638E7">
        <w:t>);</w:t>
      </w:r>
      <w:r>
        <w:t xml:space="preserve"> paper archives; </w:t>
      </w:r>
      <w:r w:rsidRPr="002A120C">
        <w:t>private, small, or unofficial archives;</w:t>
      </w:r>
      <w:r>
        <w:t xml:space="preserve"> </w:t>
      </w:r>
      <w:r w:rsidRPr="00FE44ED">
        <w:t>digital archives</w:t>
      </w:r>
      <w:r>
        <w:t>, etc.</w:t>
      </w:r>
      <w:r w:rsidRPr="00FE44ED">
        <w:t>;</w:t>
      </w:r>
    </w:p>
    <w:p w14:paraId="560595B7" w14:textId="77777777" w:rsidR="00D638E7" w:rsidRDefault="00D638E7" w:rsidP="00D638E7"/>
    <w:p w14:paraId="6CB35270" w14:textId="4B441461" w:rsidR="0018513D" w:rsidRDefault="00D638E7" w:rsidP="0018513D">
      <w:pPr>
        <w:pStyle w:val="ListParagraph"/>
        <w:numPr>
          <w:ilvl w:val="0"/>
          <w:numId w:val="1"/>
        </w:numPr>
      </w:pPr>
      <w:r>
        <w:t>G</w:t>
      </w:r>
      <w:r w:rsidR="0018513D" w:rsidRPr="00FE44ED">
        <w:t xml:space="preserve">raduate-student </w:t>
      </w:r>
      <w:r>
        <w:t>research</w:t>
      </w:r>
      <w:r w:rsidR="0018513D">
        <w:t xml:space="preserve"> emerging from</w:t>
      </w:r>
      <w:r w:rsidR="00A40CB7">
        <w:t xml:space="preserve"> scholarly–</w:t>
      </w:r>
      <w:r w:rsidR="004049D4">
        <w:t>archival collaborations</w:t>
      </w:r>
      <w:r w:rsidR="0018513D">
        <w:t>.</w:t>
      </w:r>
    </w:p>
    <w:p w14:paraId="366E8A20" w14:textId="77777777" w:rsidR="0018513D" w:rsidRDefault="0018513D" w:rsidP="0018513D"/>
    <w:p w14:paraId="49B5B5C8" w14:textId="145C40D0" w:rsidR="0018513D" w:rsidRDefault="00E85149" w:rsidP="0018513D">
      <w:r>
        <w:t>Although this issue’s focus is, in part, practical, w</w:t>
      </w:r>
      <w:r w:rsidR="0018513D">
        <w:t xml:space="preserve">e are </w:t>
      </w:r>
      <w:r>
        <w:t xml:space="preserve">particularly </w:t>
      </w:r>
      <w:r w:rsidR="0018513D">
        <w:t xml:space="preserve">interested in </w:t>
      </w:r>
      <w:r w:rsidR="00D66679">
        <w:t>contributions</w:t>
      </w:r>
      <w:r w:rsidR="0018513D">
        <w:t xml:space="preserve"> that adopt </w:t>
      </w:r>
      <w:r w:rsidR="00A40CB7">
        <w:t>critical and historical</w:t>
      </w:r>
      <w:r w:rsidR="0018513D">
        <w:t xml:space="preserve"> perspectives</w:t>
      </w:r>
      <w:r>
        <w:t xml:space="preserve"> on archives and pedagogy</w:t>
      </w:r>
      <w:r w:rsidR="0018513D">
        <w:t xml:space="preserve">, </w:t>
      </w:r>
      <w:r w:rsidR="008666E0">
        <w:t>as well as</w:t>
      </w:r>
      <w:r w:rsidR="0018513D">
        <w:t xml:space="preserve"> contributions with an international scope. </w:t>
      </w:r>
    </w:p>
    <w:p w14:paraId="5B0B906C" w14:textId="77777777" w:rsidR="0018513D" w:rsidRDefault="0018513D" w:rsidP="0018513D"/>
    <w:p w14:paraId="65B0661C" w14:textId="3ED5D036" w:rsidR="0018513D" w:rsidRPr="0018513D" w:rsidRDefault="0018513D" w:rsidP="0018513D">
      <w:r>
        <w:t>Prop</w:t>
      </w:r>
      <w:bookmarkStart w:id="0" w:name="_GoBack"/>
      <w:bookmarkEnd w:id="0"/>
      <w:r>
        <w:t xml:space="preserve">osals are welcome for </w:t>
      </w:r>
      <w:r>
        <w:rPr>
          <w:b/>
        </w:rPr>
        <w:t>Feature articles</w:t>
      </w:r>
      <w:r w:rsidR="007E26F5">
        <w:t xml:space="preserve"> (double </w:t>
      </w:r>
      <w:r>
        <w:t>blind peer reviewed, more scholarly</w:t>
      </w:r>
      <w:r w:rsidR="00D638E7">
        <w:t xml:space="preserve"> in nature, and typically 4,000</w:t>
      </w:r>
      <w:r>
        <w:t xml:space="preserve">–6,000 words in length with academic citations) and </w:t>
      </w:r>
      <w:r>
        <w:rPr>
          <w:b/>
        </w:rPr>
        <w:t>Forum pieces</w:t>
      </w:r>
      <w:r>
        <w:t xml:space="preserve"> (less formal, typically 5</w:t>
      </w:r>
      <w:r w:rsidR="00D638E7">
        <w:t>–</w:t>
      </w:r>
      <w:r>
        <w:t xml:space="preserve">10 pages in length). Queries and proposals (paragraph-long sketches of proposed topics) </w:t>
      </w:r>
      <w:r w:rsidR="008666E0">
        <w:t>may be emailed to Alice Lovejoy at</w:t>
      </w:r>
      <w:r>
        <w:t xml:space="preserve"> alovejoy@umn.edu. Proposal review will begin on </w:t>
      </w:r>
      <w:r w:rsidR="00E85149">
        <w:rPr>
          <w:b/>
        </w:rPr>
        <w:t>October 1</w:t>
      </w:r>
      <w:r>
        <w:rPr>
          <w:b/>
        </w:rPr>
        <w:t>, 201</w:t>
      </w:r>
      <w:r w:rsidR="00E85149">
        <w:rPr>
          <w:b/>
        </w:rPr>
        <w:t>7</w:t>
      </w:r>
      <w:r w:rsidRPr="00571289">
        <w:t>.</w:t>
      </w:r>
      <w:r>
        <w:rPr>
          <w:b/>
        </w:rPr>
        <w:t xml:space="preserve"> </w:t>
      </w:r>
      <w:r>
        <w:t>Completed papers will be due by</w:t>
      </w:r>
      <w:r w:rsidR="00E85149">
        <w:t xml:space="preserve"> </w:t>
      </w:r>
      <w:r w:rsidR="00E85149">
        <w:rPr>
          <w:b/>
        </w:rPr>
        <w:t>January</w:t>
      </w:r>
      <w:r>
        <w:rPr>
          <w:b/>
        </w:rPr>
        <w:t xml:space="preserve"> 15, 201</w:t>
      </w:r>
      <w:r w:rsidR="00E85149">
        <w:rPr>
          <w:b/>
        </w:rPr>
        <w:t>8</w:t>
      </w:r>
      <w:r>
        <w:t xml:space="preserve">. This special issue of </w:t>
      </w:r>
      <w:r>
        <w:rPr>
          <w:i/>
        </w:rPr>
        <w:t xml:space="preserve">TMI </w:t>
      </w:r>
      <w:r w:rsidR="00E85149">
        <w:t xml:space="preserve">will appear in </w:t>
      </w:r>
      <w:r w:rsidR="002B08B1">
        <w:t>Fall</w:t>
      </w:r>
      <w:r w:rsidR="00E85149">
        <w:t xml:space="preserve"> 2018</w:t>
      </w:r>
      <w:r>
        <w:t xml:space="preserve">. </w:t>
      </w:r>
    </w:p>
    <w:sectPr w:rsidR="0018513D" w:rsidRPr="0018513D" w:rsidSect="00B43D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B5038"/>
    <w:multiLevelType w:val="hybridMultilevel"/>
    <w:tmpl w:val="54D4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3D"/>
    <w:rsid w:val="00017971"/>
    <w:rsid w:val="00065DD1"/>
    <w:rsid w:val="0018513D"/>
    <w:rsid w:val="001974C4"/>
    <w:rsid w:val="0028618B"/>
    <w:rsid w:val="002A120C"/>
    <w:rsid w:val="002B08B1"/>
    <w:rsid w:val="00321CE9"/>
    <w:rsid w:val="004049D4"/>
    <w:rsid w:val="00571289"/>
    <w:rsid w:val="005A4725"/>
    <w:rsid w:val="00705C95"/>
    <w:rsid w:val="007256EB"/>
    <w:rsid w:val="007D755B"/>
    <w:rsid w:val="007D7FE6"/>
    <w:rsid w:val="007E26F5"/>
    <w:rsid w:val="008666E0"/>
    <w:rsid w:val="00A40CB7"/>
    <w:rsid w:val="00A60652"/>
    <w:rsid w:val="00AF5F7F"/>
    <w:rsid w:val="00B43D9F"/>
    <w:rsid w:val="00D638E7"/>
    <w:rsid w:val="00D66679"/>
    <w:rsid w:val="00D916F5"/>
    <w:rsid w:val="00E85149"/>
    <w:rsid w:val="00FE44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67C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472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Lovejoy</dc:creator>
  <cp:keywords/>
  <dc:description/>
  <cp:lastModifiedBy>Donald Crafton</cp:lastModifiedBy>
  <cp:revision>2</cp:revision>
  <cp:lastPrinted>2016-04-05T20:41:00Z</cp:lastPrinted>
  <dcterms:created xsi:type="dcterms:W3CDTF">2017-08-16T20:46:00Z</dcterms:created>
  <dcterms:modified xsi:type="dcterms:W3CDTF">2017-08-16T20:46:00Z</dcterms:modified>
</cp:coreProperties>
</file>